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B7685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B7685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B7685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B7685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Разработка и реализация коммуникационной стратегии компании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корпоративными коммуникациями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384637E" w:rsidR="00A77598" w:rsidRPr="00C3413F" w:rsidRDefault="00C3413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7685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6854">
              <w:rPr>
                <w:rFonts w:ascii="Times New Roman" w:hAnsi="Times New Roman" w:cs="Times New Roman"/>
                <w:sz w:val="20"/>
                <w:szCs w:val="20"/>
              </w:rPr>
              <w:t>к.филос.н., Сыркина Алина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4CB471B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0F35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0F904B" w:rsidR="004475DA" w:rsidRPr="00C3413F" w:rsidRDefault="00C3413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F411B0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685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A31B663" w:rsidR="00D75436" w:rsidRDefault="00A40F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685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AAF4FC0" w:rsidR="00D75436" w:rsidRDefault="00A40F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685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380C21A" w:rsidR="00D75436" w:rsidRDefault="00A40F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685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7765F6C" w:rsidR="00D75436" w:rsidRDefault="00A40F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685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BD1F9E9" w:rsidR="00D75436" w:rsidRDefault="00A40F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685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5C62FB0" w:rsidR="00D75436" w:rsidRDefault="00A40F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685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02C897F" w:rsidR="00D75436" w:rsidRDefault="00A40F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685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960BA6B" w:rsidR="00D75436" w:rsidRDefault="00A40F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685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F014F09" w:rsidR="00D75436" w:rsidRDefault="00A40F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685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983360C" w:rsidR="00D75436" w:rsidRDefault="00A40F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685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0C21987" w:rsidR="00D75436" w:rsidRDefault="00A40F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685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824F7CE" w:rsidR="00D75436" w:rsidRDefault="00A40F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685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FC45D3E" w:rsidR="00D75436" w:rsidRDefault="00A40F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685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5ACE569" w:rsidR="00D75436" w:rsidRDefault="00A40F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685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0F1B921" w:rsidR="00D75436" w:rsidRDefault="00A40F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685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3214C3D" w:rsidR="00D75436" w:rsidRDefault="00A40F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685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FA576DF" w:rsidR="00D75436" w:rsidRDefault="00A40F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685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B768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общие сведения о принципах разработки и реализации коммуникационной стратегии компании.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B76854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Разработка и реализация коммуникационной стратегии компании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9"/>
        <w:gridCol w:w="2153"/>
        <w:gridCol w:w="5368"/>
      </w:tblGrid>
      <w:tr w:rsidR="00751095" w:rsidRPr="00B7685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7685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7685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7685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7685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7685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7685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7685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7685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7685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76854">
              <w:rPr>
                <w:rFonts w:ascii="Times New Roman" w:hAnsi="Times New Roman" w:cs="Times New Roman"/>
              </w:rPr>
              <w:t>ПК-3 - Способен разрабатывать эффективную коммуникационную стратегию, в том числе управлять антикризисными и событийными коммуникациями компании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7685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76854">
              <w:rPr>
                <w:rFonts w:ascii="Times New Roman" w:hAnsi="Times New Roman" w:cs="Times New Roman"/>
                <w:lang w:bidi="ru-RU"/>
              </w:rPr>
              <w:t>ПК-3.1 - Применяет методы и инструменты для целеполагания, планирования и оценки эффективности коммуникационной стратегии, коммуникационного проекта и применяет их на практике, интегрирует коммуникации для эффективной реализации коммуникационной стратегии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7685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76854">
              <w:rPr>
                <w:rFonts w:ascii="Times New Roman" w:hAnsi="Times New Roman" w:cs="Times New Roman"/>
              </w:rPr>
              <w:t xml:space="preserve">Знать: </w:t>
            </w:r>
            <w:r w:rsidR="00316402" w:rsidRPr="00B76854">
              <w:rPr>
                <w:rFonts w:ascii="Times New Roman" w:hAnsi="Times New Roman" w:cs="Times New Roman"/>
              </w:rPr>
              <w:t>основные характеристики и компоненты коммуникационной стратегии.</w:t>
            </w:r>
            <w:r w:rsidRPr="00B7685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1A96AC75" w:rsidR="00751095" w:rsidRPr="00B7685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76854">
              <w:rPr>
                <w:rFonts w:ascii="Times New Roman" w:hAnsi="Times New Roman" w:cs="Times New Roman"/>
              </w:rPr>
              <w:t xml:space="preserve">Уметь: </w:t>
            </w:r>
            <w:r w:rsidR="00FD518F" w:rsidRPr="00B76854">
              <w:rPr>
                <w:rFonts w:ascii="Times New Roman" w:hAnsi="Times New Roman" w:cs="Times New Roman"/>
              </w:rPr>
              <w:t>выбирать коммуникационные инструменты для эффективной реализации коммуникационной стратегии.</w:t>
            </w:r>
          </w:p>
          <w:p w14:paraId="253C4FDD" w14:textId="2162B1D6" w:rsidR="00751095" w:rsidRPr="00B7685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7685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76854">
              <w:rPr>
                <w:rFonts w:ascii="Times New Roman" w:hAnsi="Times New Roman" w:cs="Times New Roman"/>
              </w:rPr>
              <w:t>навыками использования инструментов целеполагания, планирования и оценки эффективности коммуникационной стратегии компании.</w:t>
            </w:r>
          </w:p>
        </w:tc>
      </w:tr>
      <w:tr w:rsidR="00751095" w:rsidRPr="00B76854" w14:paraId="2B37A04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ACE19" w14:textId="77777777" w:rsidR="00751095" w:rsidRPr="00B7685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76854">
              <w:rPr>
                <w:rFonts w:ascii="Times New Roman" w:hAnsi="Times New Roman" w:cs="Times New Roman"/>
              </w:rPr>
              <w:t>ПК-5 - Способен разрабатывать и реализовывать планы, программы и другие материалы прогнозно-аналитического характера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16868" w14:textId="77777777" w:rsidR="00751095" w:rsidRPr="00B7685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76854">
              <w:rPr>
                <w:rFonts w:ascii="Times New Roman" w:hAnsi="Times New Roman" w:cs="Times New Roman"/>
                <w:lang w:bidi="ru-RU"/>
              </w:rPr>
              <w:t>ПК-5.1 - Составляет аналитическую и прогностическую документацию в области рекламы и связей с общественностью; разрабатывает и реализовывает стратегические коммуникационные концепции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F10A9" w14:textId="77777777" w:rsidR="00751095" w:rsidRPr="00B7685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76854">
              <w:rPr>
                <w:rFonts w:ascii="Times New Roman" w:hAnsi="Times New Roman" w:cs="Times New Roman"/>
              </w:rPr>
              <w:t xml:space="preserve">Знать: </w:t>
            </w:r>
            <w:r w:rsidR="00316402" w:rsidRPr="00B76854">
              <w:rPr>
                <w:rFonts w:ascii="Times New Roman" w:hAnsi="Times New Roman" w:cs="Times New Roman"/>
              </w:rPr>
              <w:t>виды аналитической и прогностической документации в области рекламы и связей с общественностью.</w:t>
            </w:r>
            <w:r w:rsidRPr="00B76854">
              <w:rPr>
                <w:rFonts w:ascii="Times New Roman" w:hAnsi="Times New Roman" w:cs="Times New Roman"/>
              </w:rPr>
              <w:t xml:space="preserve"> </w:t>
            </w:r>
          </w:p>
          <w:p w14:paraId="133EE3B0" w14:textId="46E264EA" w:rsidR="00751095" w:rsidRPr="00B7685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76854">
              <w:rPr>
                <w:rFonts w:ascii="Times New Roman" w:hAnsi="Times New Roman" w:cs="Times New Roman"/>
              </w:rPr>
              <w:t xml:space="preserve">Уметь: </w:t>
            </w:r>
            <w:r w:rsidR="00FD518F" w:rsidRPr="00B76854">
              <w:rPr>
                <w:rFonts w:ascii="Times New Roman" w:hAnsi="Times New Roman" w:cs="Times New Roman"/>
              </w:rPr>
              <w:t>выбирать корректные стратегические коммуникационные концепции.</w:t>
            </w:r>
          </w:p>
          <w:p w14:paraId="6EB18491" w14:textId="76463ADF" w:rsidR="00751095" w:rsidRPr="00B7685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7685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76854">
              <w:rPr>
                <w:rFonts w:ascii="Times New Roman" w:hAnsi="Times New Roman" w:cs="Times New Roman"/>
              </w:rPr>
              <w:t>навыками разработки и реализации планов, программ коммуникационной стратегии компании, используя аналитическую и прогностическую документацию.</w:t>
            </w:r>
          </w:p>
        </w:tc>
      </w:tr>
    </w:tbl>
    <w:p w14:paraId="010B1EC2" w14:textId="77777777" w:rsidR="00E1429F" w:rsidRPr="00B7685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B7685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76854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B76854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76854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B76854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76854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B7685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76854">
              <w:rPr>
                <w:rFonts w:ascii="Times New Roman" w:hAnsi="Times New Roman" w:cs="Times New Roman"/>
                <w:b/>
              </w:rPr>
              <w:t>(ак</w:t>
            </w:r>
            <w:r w:rsidR="00AE2B1A" w:rsidRPr="00B76854">
              <w:rPr>
                <w:rFonts w:ascii="Times New Roman" w:hAnsi="Times New Roman" w:cs="Times New Roman"/>
                <w:b/>
              </w:rPr>
              <w:t>адемические</w:t>
            </w:r>
            <w:r w:rsidRPr="00B76854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B7685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B7685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B7685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76854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B7685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B7685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76854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B7685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B7685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B7685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76854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B7685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76854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B76854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76854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B7685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B7685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76854">
              <w:rPr>
                <w:rFonts w:ascii="Times New Roman" w:hAnsi="Times New Roman" w:cs="Times New Roman"/>
                <w:lang w:bidi="ru-RU"/>
              </w:rPr>
              <w:t>Тема 1. Понятие и виды коммуникационной стратегии. Стратегические коммуникации и коммуникационная стратегия. Коммуникационная политика и коммуникационная стратегия.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B7685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76854">
              <w:rPr>
                <w:sz w:val="22"/>
                <w:szCs w:val="22"/>
                <w:lang w:bidi="ru-RU"/>
              </w:rPr>
              <w:t>Понятия «стратегические коммуникации» и «коммуникационная стратегия» и их соотношение. Виды стратегии. Различные подходы к концепту «коммуникационная стратегия». Соотношение понятий «коммуникационная политика» и «коммуникационная стратегия» . Характеристики коммуникационной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B7685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7685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B7685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7685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B7685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B7685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6854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1083C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0C38A2" w14:textId="77777777" w:rsidR="004475DA" w:rsidRPr="00B7685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76854">
              <w:rPr>
                <w:rFonts w:ascii="Times New Roman" w:hAnsi="Times New Roman" w:cs="Times New Roman"/>
                <w:lang w:bidi="ru-RU"/>
              </w:rPr>
              <w:t>Тема 2. Компоненты коммуникационной стратегии: корпоративная философия, корпоративная миссия, корпоративное видение, корпоративное кредо, корпоративный слоган.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E54FDB" w14:textId="77777777" w:rsidR="004475DA" w:rsidRPr="00B7685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76854">
              <w:rPr>
                <w:sz w:val="22"/>
                <w:szCs w:val="22"/>
                <w:lang w:bidi="ru-RU"/>
              </w:rPr>
              <w:t>Виды корпоративных интеграторов: вербально-содержательные (миссия, философия, слоган, история) и символические (нейм, логотип, гимн).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355674" w14:textId="77777777" w:rsidR="004475DA" w:rsidRPr="00B7685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7685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428E70" w14:textId="77777777" w:rsidR="004475DA" w:rsidRPr="00B7685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7685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5F208D" w14:textId="77777777" w:rsidR="004475DA" w:rsidRPr="00B7685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708E1A" w14:textId="77777777" w:rsidR="004475DA" w:rsidRPr="00B7685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6854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17A7E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138D5B" w14:textId="77777777" w:rsidR="004475DA" w:rsidRPr="00B7685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76854">
              <w:rPr>
                <w:rFonts w:ascii="Times New Roman" w:hAnsi="Times New Roman" w:cs="Times New Roman"/>
                <w:lang w:bidi="ru-RU"/>
              </w:rPr>
              <w:t>Тема 3. Корпоративные интеграторы стратегии.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228FD5" w14:textId="77777777" w:rsidR="004475DA" w:rsidRPr="00B7685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76854">
              <w:rPr>
                <w:sz w:val="22"/>
                <w:szCs w:val="22"/>
                <w:lang w:bidi="ru-RU"/>
              </w:rPr>
              <w:t>Корпоративные ценности как базис корпоративной философии в стратегии компании. Корпоративная миссия как социальная целеустановка стратегического развития компания. Виды миссии. Корпоративное видение как стратегическая бизнес-установка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F4CBED" w14:textId="77777777" w:rsidR="004475DA" w:rsidRPr="00B7685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7685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400C00" w14:textId="77777777" w:rsidR="004475DA" w:rsidRPr="00B7685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7685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195217" w14:textId="77777777" w:rsidR="004475DA" w:rsidRPr="00B7685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6EFA06" w14:textId="77777777" w:rsidR="004475DA" w:rsidRPr="00B7685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6854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11F39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525D3D" w14:textId="77777777" w:rsidR="004475DA" w:rsidRPr="00B7685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76854">
              <w:rPr>
                <w:rFonts w:ascii="Times New Roman" w:hAnsi="Times New Roman" w:cs="Times New Roman"/>
                <w:lang w:bidi="ru-RU"/>
              </w:rPr>
              <w:t>Тема 4. Планирование коммуникационной стратегии: виды анализа ситуации, виды аналитической и прогностической документации для разработки коммуникационной стратегии.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CFEE56" w14:textId="77777777" w:rsidR="004475DA" w:rsidRPr="00B7685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76854">
              <w:rPr>
                <w:sz w:val="22"/>
                <w:szCs w:val="22"/>
                <w:lang w:bidi="ru-RU"/>
              </w:rPr>
              <w:t>Ситуационный анализ и его компоненты. Разновидности аналитической документации компании. Медиапланирование и медиаплан в стратегическом планировании деятельности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F738C6" w14:textId="77777777" w:rsidR="004475DA" w:rsidRPr="00B7685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7685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49F479" w14:textId="77777777" w:rsidR="004475DA" w:rsidRPr="00B7685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7685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349935" w14:textId="77777777" w:rsidR="004475DA" w:rsidRPr="00B7685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E63229" w14:textId="77777777" w:rsidR="004475DA" w:rsidRPr="00B7685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6854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38808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F428BD" w14:textId="77777777" w:rsidR="004475DA" w:rsidRPr="00B7685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76854">
              <w:rPr>
                <w:rFonts w:ascii="Times New Roman" w:hAnsi="Times New Roman" w:cs="Times New Roman"/>
                <w:lang w:bidi="ru-RU"/>
              </w:rPr>
              <w:t>Тема 5. Цели (глобальные и оперативно-тактические) и задачи коммуникационной стратегии.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CBCFC6" w14:textId="77777777" w:rsidR="004475DA" w:rsidRPr="00B7685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76854">
              <w:rPr>
                <w:sz w:val="22"/>
                <w:szCs w:val="22"/>
                <w:lang w:bidi="ru-RU"/>
              </w:rPr>
              <w:t>Цели (глобальные и оперативно-тактические) коммуникационной стратегии. Формулирование задач коммуникационной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EEB52C" w14:textId="77777777" w:rsidR="004475DA" w:rsidRPr="00B7685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7685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A93573" w14:textId="77777777" w:rsidR="004475DA" w:rsidRPr="00B7685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7685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7435CC" w14:textId="77777777" w:rsidR="004475DA" w:rsidRPr="00B7685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40B5B7" w14:textId="77777777" w:rsidR="004475DA" w:rsidRPr="00B7685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6854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4DB01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C723E0" w14:textId="77777777" w:rsidR="004475DA" w:rsidRPr="00B7685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76854">
              <w:rPr>
                <w:rFonts w:ascii="Times New Roman" w:hAnsi="Times New Roman" w:cs="Times New Roman"/>
                <w:lang w:bidi="ru-RU"/>
              </w:rPr>
              <w:t>Тема 6. Инструменты реализации коммуникационной стратегии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B81C12" w14:textId="77777777" w:rsidR="004475DA" w:rsidRPr="00B7685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76854">
              <w:rPr>
                <w:sz w:val="22"/>
                <w:szCs w:val="22"/>
                <w:lang w:bidi="ru-RU"/>
              </w:rPr>
              <w:t>Медиаинструменты реализации коммуникационной стратегии компании. Инструменты сторителлинга в реализации коммуникационной стратегии компании. Стратегические ивенты компании. Digital-инструменты реализации коммуникационной стратегии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19B441" w14:textId="77777777" w:rsidR="004475DA" w:rsidRPr="00B7685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7685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251A06" w14:textId="77777777" w:rsidR="004475DA" w:rsidRPr="00B7685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7685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642E20" w14:textId="77777777" w:rsidR="004475DA" w:rsidRPr="00B7685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4A4236" w14:textId="77777777" w:rsidR="004475DA" w:rsidRPr="00B7685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6854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523F0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D4D33A" w14:textId="77777777" w:rsidR="004475DA" w:rsidRPr="00B7685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76854">
              <w:rPr>
                <w:rFonts w:ascii="Times New Roman" w:hAnsi="Times New Roman" w:cs="Times New Roman"/>
                <w:lang w:bidi="ru-RU"/>
              </w:rPr>
              <w:t>Тема 7. Планирование и реализация коммуникационной стратегии бизнес-компании.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B84877" w14:textId="77777777" w:rsidR="004475DA" w:rsidRPr="00B7685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76854">
              <w:rPr>
                <w:sz w:val="22"/>
                <w:szCs w:val="22"/>
                <w:lang w:bidi="ru-RU"/>
              </w:rPr>
              <w:t>Соотношение бизнес-стратегии и коммуникационной стратегии бизнес-организации. Планирование коммуникационной стратегии бизнес-компании в зависимости от типа бизнес-организации и ее бюджета. Планирование эффективности коммуникационной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C0C264" w14:textId="77777777" w:rsidR="004475DA" w:rsidRPr="00B7685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7685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EE42E8" w14:textId="77777777" w:rsidR="004475DA" w:rsidRPr="00B7685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7685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898A30" w14:textId="77777777" w:rsidR="004475DA" w:rsidRPr="00B7685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8706FE" w14:textId="77777777" w:rsidR="004475DA" w:rsidRPr="00B7685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6854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B76854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76854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B76854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76854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B76854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B76854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B76854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B7685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76854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B7685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76854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B7685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B7685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B76854">
              <w:rPr>
                <w:rFonts w:eastAsiaTheme="minorHAnsi"/>
                <w:b/>
                <w:sz w:val="22"/>
                <w:szCs w:val="22"/>
                <w:lang w:eastAsia="en-US"/>
              </w:rPr>
              <w:t>102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9"/>
        <w:gridCol w:w="2417"/>
      </w:tblGrid>
      <w:tr w:rsidR="00262CF0" w:rsidRPr="007E6725" w14:paraId="5F00FF08" w14:textId="77777777" w:rsidTr="00B76854">
        <w:trPr>
          <w:trHeight w:val="641"/>
        </w:trPr>
        <w:tc>
          <w:tcPr>
            <w:tcW w:w="3802" w:type="pct"/>
            <w:shd w:val="clear" w:color="auto" w:fill="auto"/>
            <w:vAlign w:val="center"/>
            <w:hideMark/>
          </w:tcPr>
          <w:p w14:paraId="32DEE01C" w14:textId="6DE4B03A" w:rsidR="00262CF0" w:rsidRPr="00B76854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76854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1C1EA733" w14:textId="77777777" w:rsidR="00262CF0" w:rsidRPr="00B76854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76854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B76854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31B092F5" w14:textId="4DED7782" w:rsidR="00262CF0" w:rsidRPr="00B7685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76854">
              <w:rPr>
                <w:rFonts w:ascii="Times New Roman" w:hAnsi="Times New Roman" w:cs="Times New Roman"/>
              </w:rPr>
              <w:t>Кузьмина, О. Г. Интегрированные маркетинговые коммуникации. Теория и практика рекламы : учеб. пособие / О.Г. Кузьмина, О.Ю. Посухова. — Москва: РИОР : ИНФРА-М, 2023. - 187 с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25965B29" w14:textId="0CF2FFC1" w:rsidR="00262CF0" w:rsidRPr="00B76854" w:rsidRDefault="00A40FD6" w:rsidP="00B76854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B76854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https://znanium.com/catalog/product/2125000</w:t>
              </w:r>
            </w:hyperlink>
          </w:p>
        </w:tc>
      </w:tr>
      <w:tr w:rsidR="00262CF0" w:rsidRPr="007E6725" w14:paraId="1139F11C" w14:textId="77777777" w:rsidTr="00B76854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4ED0267E" w14:textId="77777777" w:rsidR="00262CF0" w:rsidRPr="00B7685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76854">
              <w:rPr>
                <w:rFonts w:ascii="Times New Roman" w:hAnsi="Times New Roman" w:cs="Times New Roman"/>
              </w:rPr>
              <w:t>Агафонов, В. А. Стратегический менеджмент. Модели и процедуры : монография / В.А. Агафонов. — Москва : ИНФРА-М, 2023. — 276 с.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22617E60" w14:textId="77777777" w:rsidR="00262CF0" w:rsidRPr="00B76854" w:rsidRDefault="00A40FD6" w:rsidP="00B76854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B76854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https://znanium.com/catalog/product/1914103</w:t>
              </w:r>
            </w:hyperlink>
          </w:p>
        </w:tc>
      </w:tr>
      <w:tr w:rsidR="00262CF0" w:rsidRPr="007E6725" w14:paraId="4835A1AD" w14:textId="77777777" w:rsidTr="00B76854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76E3768A" w14:textId="77777777" w:rsidR="00262CF0" w:rsidRPr="00B7685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76854">
              <w:rPr>
                <w:rFonts w:ascii="Times New Roman" w:hAnsi="Times New Roman" w:cs="Times New Roman"/>
              </w:rPr>
              <w:t>Герасимов, Б. И. Маркетинговые исследования рынка: Учебное пособие / Герасимов Б.И., Мозгов Н.Н., - 2-е изд. - Москва : Форум, НИЦ ИНФРА-М, 2020. - 336 с.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0F479541" w14:textId="77777777" w:rsidR="00262CF0" w:rsidRPr="00B76854" w:rsidRDefault="00A40FD6" w:rsidP="00B76854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B76854">
                <w:rPr>
                  <w:rFonts w:ascii="Times New Roman" w:hAnsi="Times New Roman" w:cs="Times New Roman"/>
                  <w:color w:val="00008B"/>
                  <w:u w:val="single"/>
                </w:rPr>
                <w:t>https://new.znanium.com/catalog/product/1068857</w:t>
              </w:r>
            </w:hyperlink>
          </w:p>
        </w:tc>
      </w:tr>
      <w:tr w:rsidR="00262CF0" w:rsidRPr="00C3413F" w14:paraId="4451383A" w14:textId="77777777" w:rsidTr="00B76854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4C883321" w14:textId="77777777" w:rsidR="00262CF0" w:rsidRPr="00B7685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76854">
              <w:rPr>
                <w:rFonts w:ascii="Times New Roman" w:hAnsi="Times New Roman" w:cs="Times New Roman"/>
              </w:rPr>
              <w:t>Дементьева, А. Г. Корпоративное управление: Учебник / Дементьева А.Г. - Москва :Магистр, НИЦ ИНФРА-М, 2024. - 496 с.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201E4531" w14:textId="77777777" w:rsidR="00262CF0" w:rsidRPr="00B76854" w:rsidRDefault="00A40FD6" w:rsidP="00B76854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B76854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ttps://znanium.ru/catalog/product/2096931</w:t>
              </w:r>
            </w:hyperlink>
          </w:p>
        </w:tc>
      </w:tr>
      <w:tr w:rsidR="00262CF0" w:rsidRPr="007E6725" w14:paraId="7A901CC4" w14:textId="77777777" w:rsidTr="00B76854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7AE6D139" w14:textId="77777777" w:rsidR="00262CF0" w:rsidRPr="00B7685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76854">
              <w:rPr>
                <w:rFonts w:ascii="Times New Roman" w:hAnsi="Times New Roman" w:cs="Times New Roman"/>
              </w:rPr>
              <w:t>Антонова, Н.В. Восприятие брендов и стратегии потребительского поведения [Электронный ресурс] / Н.В. Антонова. - М. : Изд. дом Высшей школы экономики, 2018. - 211 с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03F574D7" w14:textId="77777777" w:rsidR="00262CF0" w:rsidRPr="00B76854" w:rsidRDefault="00A40FD6" w:rsidP="00B76854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6" w:history="1">
              <w:r w:rsidR="00984247" w:rsidRPr="00B76854">
                <w:rPr>
                  <w:rFonts w:ascii="Times New Roman" w:hAnsi="Times New Roman" w:cs="Times New Roman"/>
                  <w:color w:val="00008B"/>
                  <w:u w:val="single"/>
                </w:rPr>
                <w:t>https://new.znanium.com/catalog/product/1018697</w:t>
              </w:r>
            </w:hyperlink>
          </w:p>
        </w:tc>
      </w:tr>
      <w:tr w:rsidR="00262CF0" w:rsidRPr="007E6725" w14:paraId="5F75D4F0" w14:textId="77777777" w:rsidTr="00B76854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05AC820B" w14:textId="77777777" w:rsidR="00262CF0" w:rsidRPr="00B7685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76854">
              <w:rPr>
                <w:rFonts w:ascii="Times New Roman" w:hAnsi="Times New Roman" w:cs="Times New Roman"/>
              </w:rPr>
              <w:t>Пономарева, А. М. Коммуникационный маркетинг: креативные средства и инструменты: Учебное пособие / Пономарева А.М. - Москва : ИЦ РИОР, НИЦ ИНФРА-М, 2022. - 247 с.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460596C5" w14:textId="77777777" w:rsidR="00262CF0" w:rsidRPr="00B76854" w:rsidRDefault="00A40FD6" w:rsidP="00B76854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7" w:history="1">
              <w:r w:rsidR="00984247" w:rsidRPr="00B76854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https://znanium.ru/catalog/product/1852185</w:t>
              </w:r>
            </w:hyperlink>
          </w:p>
        </w:tc>
      </w:tr>
      <w:tr w:rsidR="00262CF0" w:rsidRPr="007E6725" w14:paraId="307C67B8" w14:textId="77777777" w:rsidTr="00B76854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4676DF11" w14:textId="77777777" w:rsidR="00262CF0" w:rsidRPr="00B7685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76854">
              <w:rPr>
                <w:rFonts w:ascii="Times New Roman" w:hAnsi="Times New Roman" w:cs="Times New Roman"/>
              </w:rPr>
              <w:t>Исаев, Р. А. Банк 3.0: стратегии, бизнес-процессы, инновации : монография / Р.А. Исаев. — Москва : ИНФРА-М, 2019. — 161 с.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59586DE2" w14:textId="77777777" w:rsidR="00262CF0" w:rsidRPr="00B76854" w:rsidRDefault="00A40FD6" w:rsidP="00B76854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8" w:history="1">
              <w:r w:rsidR="00984247" w:rsidRPr="00B76854">
                <w:rPr>
                  <w:rFonts w:ascii="Times New Roman" w:hAnsi="Times New Roman" w:cs="Times New Roman"/>
                  <w:color w:val="00008B"/>
                  <w:u w:val="single"/>
                </w:rPr>
                <w:t>https://new.znanium.com/catalog/product/994352</w:t>
              </w:r>
            </w:hyperlink>
          </w:p>
        </w:tc>
      </w:tr>
      <w:tr w:rsidR="00262CF0" w:rsidRPr="007E6725" w14:paraId="551955F2" w14:textId="77777777" w:rsidTr="00B76854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2FA3D7E9" w14:textId="77777777" w:rsidR="00262CF0" w:rsidRPr="00B7685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76854">
              <w:rPr>
                <w:rFonts w:ascii="Times New Roman" w:hAnsi="Times New Roman" w:cs="Times New Roman"/>
              </w:rPr>
              <w:t>Экономические стратегии развития бизнеса: проблемы, идеи и перспективы : сборник статей открытой межвузовской научно-практической конференции преподавателей кафедры экономики / под общ. ред. М.А. Меньшиковой, Л.В. Гореловой. - Королёв, Московская обл. : МГОТУ ; Москва : Научный консультант, 2024. - 270 с.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3B9EC5DC" w14:textId="77777777" w:rsidR="00262CF0" w:rsidRPr="00B76854" w:rsidRDefault="00A40FD6" w:rsidP="00B76854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9" w:history="1">
              <w:r w:rsidR="00984247" w:rsidRPr="00B76854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https://znanium.ru/catalog/product/1023892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A2153AD" w14:textId="77777777" w:rsidTr="007B550D">
        <w:tc>
          <w:tcPr>
            <w:tcW w:w="9345" w:type="dxa"/>
          </w:tcPr>
          <w:p w14:paraId="48031AA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53A88CC" w14:textId="77777777" w:rsidTr="007B550D">
        <w:tc>
          <w:tcPr>
            <w:tcW w:w="9345" w:type="dxa"/>
          </w:tcPr>
          <w:p w14:paraId="2B93EE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7FEC2E1" w14:textId="77777777" w:rsidTr="007B550D">
        <w:tc>
          <w:tcPr>
            <w:tcW w:w="9345" w:type="dxa"/>
          </w:tcPr>
          <w:p w14:paraId="119EE68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B13E9A3" w14:textId="77777777" w:rsidTr="007B550D">
        <w:tc>
          <w:tcPr>
            <w:tcW w:w="9345" w:type="dxa"/>
          </w:tcPr>
          <w:p w14:paraId="2386F28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A40FD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4AC0958A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76854" w14:paraId="69F2AD4B" w14:textId="77777777" w:rsidTr="00B7685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F2355" w14:textId="77777777" w:rsidR="00B76854" w:rsidRDefault="00B7685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B4493" w14:textId="77777777" w:rsidR="00B76854" w:rsidRDefault="00B7685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B76854" w14:paraId="794D26E5" w14:textId="77777777" w:rsidTr="00B7685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EF3AF" w14:textId="77777777" w:rsidR="00B76854" w:rsidRDefault="00B76854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401 пом 1 Лаборатория "Лабораторный комплекс". Специализированная  мебель и оборудование: Учебная мебель на 25 посадочных мест; 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3-8100/ 8Гб/500Гб/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>224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QSB</w:t>
            </w:r>
            <w:r>
              <w:rPr>
                <w:sz w:val="22"/>
                <w:szCs w:val="22"/>
                <w:lang w:eastAsia="en-US"/>
              </w:rPr>
              <w:t xml:space="preserve"> - 20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- 5 шт., Проектор цифровой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B7685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74774" w14:textId="77777777" w:rsidR="00B76854" w:rsidRDefault="00B76854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>А, пом. 1Н, 2Н</w:t>
            </w:r>
          </w:p>
        </w:tc>
      </w:tr>
      <w:tr w:rsidR="00B76854" w14:paraId="524A36A4" w14:textId="77777777" w:rsidTr="00B7685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A25D7" w14:textId="77777777" w:rsidR="00B76854" w:rsidRDefault="00B76854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38 посадочных мест, доска меловая 1 шт., тумба,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7685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>
              <w:rPr>
                <w:sz w:val="22"/>
                <w:szCs w:val="22"/>
                <w:lang w:eastAsia="en-US"/>
              </w:rPr>
              <w:t xml:space="preserve"> 2 </w:t>
            </w:r>
            <w:r>
              <w:rPr>
                <w:sz w:val="22"/>
                <w:szCs w:val="22"/>
                <w:lang w:val="en-US" w:eastAsia="en-US"/>
              </w:rPr>
              <w:t>Duo</w:t>
            </w:r>
            <w:r w:rsidRPr="00B7685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7300 2,6</w:t>
            </w:r>
            <w:r>
              <w:rPr>
                <w:sz w:val="22"/>
                <w:szCs w:val="22"/>
                <w:lang w:val="en-US" w:eastAsia="en-US"/>
              </w:rPr>
              <w:t>Gh</w:t>
            </w:r>
            <w:r>
              <w:rPr>
                <w:sz w:val="22"/>
                <w:szCs w:val="22"/>
                <w:lang w:eastAsia="en-US"/>
              </w:rPr>
              <w:t>/2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/120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 - 1 шт., Проектор А</w:t>
            </w:r>
            <w:r>
              <w:rPr>
                <w:sz w:val="22"/>
                <w:szCs w:val="22"/>
                <w:lang w:val="en-US" w:eastAsia="en-US"/>
              </w:rPr>
              <w:t>ser</w:t>
            </w:r>
            <w:r w:rsidRPr="00B7685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</w:t>
            </w:r>
            <w:r>
              <w:rPr>
                <w:sz w:val="22"/>
                <w:szCs w:val="22"/>
                <w:lang w:eastAsia="en-US"/>
              </w:rPr>
              <w:t>7270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</w:t>
            </w:r>
            <w:r>
              <w:rPr>
                <w:sz w:val="22"/>
                <w:szCs w:val="22"/>
                <w:lang w:val="en-US" w:eastAsia="en-US"/>
              </w:rPr>
              <w:t>Screen</w:t>
            </w:r>
            <w:r w:rsidRPr="00B7685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Media</w:t>
            </w:r>
            <w:r w:rsidRPr="00B7685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203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>153</w:t>
            </w:r>
            <w:r>
              <w:rPr>
                <w:sz w:val="22"/>
                <w:szCs w:val="22"/>
                <w:lang w:val="en-US" w:eastAsia="en-US"/>
              </w:rPr>
              <w:t>cm</w:t>
            </w:r>
            <w:r>
              <w:rPr>
                <w:sz w:val="22"/>
                <w:szCs w:val="22"/>
                <w:lang w:eastAsia="en-US"/>
              </w:rPr>
              <w:t xml:space="preserve">.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4:3. 4-уг. корпус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B7685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(пара колонок) - 1 шт., Микшер усилитель ТА-1120-1шт. в комплекте с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B7685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</w:t>
            </w:r>
            <w:r>
              <w:rPr>
                <w:sz w:val="22"/>
                <w:szCs w:val="22"/>
                <w:lang w:val="en-US" w:eastAsia="en-US"/>
              </w:rPr>
              <w:t>ULTRAVOICE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A6C52" w14:textId="77777777" w:rsidR="00B76854" w:rsidRDefault="00B76854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>А, пом. 1Н, 2Н</w:t>
            </w:r>
          </w:p>
        </w:tc>
      </w:tr>
      <w:tr w:rsidR="00B76854" w14:paraId="5DFA82D4" w14:textId="77777777" w:rsidTr="00B7685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1BE8" w14:textId="77777777" w:rsidR="00B76854" w:rsidRDefault="00B76854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Мебель на 20 посадочных мест; доска маркерная – 1 шт., Телевизор </w:t>
            </w:r>
            <w:r>
              <w:rPr>
                <w:sz w:val="22"/>
                <w:szCs w:val="22"/>
                <w:lang w:val="en-US" w:eastAsia="en-US"/>
              </w:rPr>
              <w:t>LCD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Akira</w:t>
            </w:r>
            <w:r w:rsidRPr="00B7685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LCT</w:t>
            </w:r>
            <w:r>
              <w:rPr>
                <w:sz w:val="22"/>
                <w:szCs w:val="22"/>
                <w:lang w:eastAsia="en-US"/>
              </w:rPr>
              <w:t>-42</w:t>
            </w:r>
            <w:r>
              <w:rPr>
                <w:sz w:val="22"/>
                <w:szCs w:val="22"/>
                <w:lang w:val="en-US" w:eastAsia="en-US"/>
              </w:rPr>
              <w:t>CH</w:t>
            </w:r>
            <w:r>
              <w:rPr>
                <w:sz w:val="22"/>
                <w:szCs w:val="22"/>
                <w:lang w:eastAsia="en-US"/>
              </w:rPr>
              <w:t>41</w:t>
            </w:r>
            <w:r>
              <w:rPr>
                <w:sz w:val="22"/>
                <w:szCs w:val="22"/>
                <w:lang w:val="en-US" w:eastAsia="en-US"/>
              </w:rPr>
              <w:t>ST</w:t>
            </w:r>
            <w:r>
              <w:rPr>
                <w:sz w:val="22"/>
                <w:szCs w:val="22"/>
                <w:lang w:eastAsia="en-US"/>
              </w:rPr>
              <w:t xml:space="preserve"> - 1 шт. 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B7685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3D18" w14:textId="77777777" w:rsidR="00B76854" w:rsidRDefault="00B76854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>А, пом. 1Н, 2Н</w:t>
            </w:r>
          </w:p>
        </w:tc>
      </w:tr>
    </w:tbl>
    <w:p w14:paraId="5935B4A9" w14:textId="73F7F02B" w:rsidR="00B76854" w:rsidRDefault="00B76854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B7685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Понятия «стратегические коммуникации» и «коммуникационная стратегия» и их соотношение.</w:t>
            </w:r>
          </w:p>
        </w:tc>
      </w:tr>
      <w:tr w:rsidR="009E6058" w14:paraId="6DE45147" w14:textId="77777777" w:rsidTr="00F00293">
        <w:tc>
          <w:tcPr>
            <w:tcW w:w="562" w:type="dxa"/>
          </w:tcPr>
          <w:p w14:paraId="15F6C0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64771C5" w14:textId="77777777" w:rsidR="009E6058" w:rsidRPr="00B7685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Различные подходы к концепту «коммуникационная стратегия».</w:t>
            </w:r>
          </w:p>
        </w:tc>
      </w:tr>
      <w:tr w:rsidR="009E6058" w14:paraId="0023304F" w14:textId="77777777" w:rsidTr="00F00293">
        <w:tc>
          <w:tcPr>
            <w:tcW w:w="562" w:type="dxa"/>
          </w:tcPr>
          <w:p w14:paraId="6B0F12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C3CB61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Характеристики коммуникационной стратегии.</w:t>
            </w:r>
          </w:p>
        </w:tc>
      </w:tr>
      <w:tr w:rsidR="009E6058" w14:paraId="2932C514" w14:textId="77777777" w:rsidTr="00F00293">
        <w:tc>
          <w:tcPr>
            <w:tcW w:w="562" w:type="dxa"/>
          </w:tcPr>
          <w:p w14:paraId="6100FB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DCC7F0B" w14:textId="77777777" w:rsidR="009E6058" w:rsidRPr="00B7685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Цели и задачи стратегического анализа.</w:t>
            </w:r>
          </w:p>
        </w:tc>
      </w:tr>
      <w:tr w:rsidR="009E6058" w14:paraId="54FEC671" w14:textId="77777777" w:rsidTr="00F00293">
        <w:tc>
          <w:tcPr>
            <w:tcW w:w="562" w:type="dxa"/>
          </w:tcPr>
          <w:p w14:paraId="1BBF62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82B6CE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стратегии.</w:t>
            </w:r>
          </w:p>
        </w:tc>
      </w:tr>
      <w:tr w:rsidR="009E6058" w14:paraId="2F4BD5BB" w14:textId="77777777" w:rsidTr="00F00293">
        <w:tc>
          <w:tcPr>
            <w:tcW w:w="562" w:type="dxa"/>
          </w:tcPr>
          <w:p w14:paraId="4D0FD1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2D34D5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конкурентной стратегии.</w:t>
            </w:r>
          </w:p>
        </w:tc>
      </w:tr>
      <w:tr w:rsidR="009E6058" w14:paraId="0225C037" w14:textId="77777777" w:rsidTr="00F00293">
        <w:tc>
          <w:tcPr>
            <w:tcW w:w="562" w:type="dxa"/>
          </w:tcPr>
          <w:p w14:paraId="0B5344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489B65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функциональной стратегии.</w:t>
            </w:r>
          </w:p>
        </w:tc>
      </w:tr>
      <w:tr w:rsidR="009E6058" w14:paraId="1FF30E13" w14:textId="77777777" w:rsidTr="00F00293">
        <w:tc>
          <w:tcPr>
            <w:tcW w:w="562" w:type="dxa"/>
          </w:tcPr>
          <w:p w14:paraId="7D4BBA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D4AF70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корпоративной стратегии.</w:t>
            </w:r>
          </w:p>
        </w:tc>
      </w:tr>
      <w:tr w:rsidR="009E6058" w14:paraId="13BA03E1" w14:textId="77777777" w:rsidTr="00F00293">
        <w:tc>
          <w:tcPr>
            <w:tcW w:w="562" w:type="dxa"/>
          </w:tcPr>
          <w:p w14:paraId="4A6FBC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BA067C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Стратегия фокусирования.</w:t>
            </w:r>
          </w:p>
        </w:tc>
      </w:tr>
      <w:tr w:rsidR="009E6058" w14:paraId="744BBB26" w14:textId="77777777" w:rsidTr="00F00293">
        <w:tc>
          <w:tcPr>
            <w:tcW w:w="562" w:type="dxa"/>
          </w:tcPr>
          <w:p w14:paraId="623386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DB282A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Стратегия инновации.</w:t>
            </w:r>
          </w:p>
        </w:tc>
      </w:tr>
      <w:tr w:rsidR="009E6058" w14:paraId="46E94CA2" w14:textId="77777777" w:rsidTr="00F00293">
        <w:tc>
          <w:tcPr>
            <w:tcW w:w="562" w:type="dxa"/>
          </w:tcPr>
          <w:p w14:paraId="1857A9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6160C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Субъекты коммуникационного стратегирования.</w:t>
            </w:r>
          </w:p>
        </w:tc>
      </w:tr>
      <w:tr w:rsidR="009E6058" w14:paraId="6399784D" w14:textId="77777777" w:rsidTr="00F00293">
        <w:tc>
          <w:tcPr>
            <w:tcW w:w="562" w:type="dxa"/>
          </w:tcPr>
          <w:p w14:paraId="7F2DB2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71A3615" w14:textId="77777777" w:rsidR="009E6058" w:rsidRPr="00B7685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Соотношение понятий «коммуникационная политика» и «коммуникационная стратегия».</w:t>
            </w:r>
          </w:p>
        </w:tc>
      </w:tr>
      <w:tr w:rsidR="009E6058" w14:paraId="513FAA5F" w14:textId="77777777" w:rsidTr="00F00293">
        <w:tc>
          <w:tcPr>
            <w:tcW w:w="562" w:type="dxa"/>
          </w:tcPr>
          <w:p w14:paraId="11A916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ECD9E53" w14:textId="77777777" w:rsidR="009E6058" w:rsidRPr="00B7685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Корпоративные ценности как базис корпоративной философии.</w:t>
            </w:r>
          </w:p>
        </w:tc>
      </w:tr>
      <w:tr w:rsidR="009E6058" w14:paraId="2CE89C5B" w14:textId="77777777" w:rsidTr="00F00293">
        <w:tc>
          <w:tcPr>
            <w:tcW w:w="562" w:type="dxa"/>
          </w:tcPr>
          <w:p w14:paraId="1277DE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BA53B82" w14:textId="77777777" w:rsidR="009E6058" w:rsidRPr="00B7685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Корпоративная миссия как социальная целеустановка стратегического развития компания.</w:t>
            </w:r>
          </w:p>
        </w:tc>
      </w:tr>
      <w:tr w:rsidR="009E6058" w14:paraId="21EB4C8B" w14:textId="77777777" w:rsidTr="00F00293">
        <w:tc>
          <w:tcPr>
            <w:tcW w:w="562" w:type="dxa"/>
          </w:tcPr>
          <w:p w14:paraId="72C316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13ED12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корпоративной миссии.</w:t>
            </w:r>
          </w:p>
        </w:tc>
      </w:tr>
      <w:tr w:rsidR="009E6058" w14:paraId="49077C3F" w14:textId="77777777" w:rsidTr="00F00293">
        <w:tc>
          <w:tcPr>
            <w:tcW w:w="562" w:type="dxa"/>
          </w:tcPr>
          <w:p w14:paraId="5AE435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FF3DA37" w14:textId="77777777" w:rsidR="009E6058" w:rsidRPr="00B7685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Корпоративный слоган в реализации корпоративной стратегии.</w:t>
            </w:r>
          </w:p>
        </w:tc>
      </w:tr>
      <w:tr w:rsidR="009E6058" w14:paraId="50B2952A" w14:textId="77777777" w:rsidTr="00F00293">
        <w:tc>
          <w:tcPr>
            <w:tcW w:w="562" w:type="dxa"/>
          </w:tcPr>
          <w:p w14:paraId="3F3657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2D7ED2D" w14:textId="77777777" w:rsidR="009E6058" w:rsidRPr="00B7685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Корпоративное видение как стратегическая бизнес-установка компании.</w:t>
            </w:r>
          </w:p>
        </w:tc>
      </w:tr>
      <w:tr w:rsidR="009E6058" w14:paraId="7D2B05C6" w14:textId="77777777" w:rsidTr="00F00293">
        <w:tc>
          <w:tcPr>
            <w:tcW w:w="562" w:type="dxa"/>
          </w:tcPr>
          <w:p w14:paraId="6E1140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6E368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Вербально-содержательные корпоративные интеграторы.</w:t>
            </w:r>
          </w:p>
        </w:tc>
      </w:tr>
      <w:tr w:rsidR="009E6058" w14:paraId="3E2EAC30" w14:textId="77777777" w:rsidTr="00F00293">
        <w:tc>
          <w:tcPr>
            <w:tcW w:w="562" w:type="dxa"/>
          </w:tcPr>
          <w:p w14:paraId="768982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469E97A" w14:textId="77777777" w:rsidR="009E6058" w:rsidRPr="00B7685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Нейм и нейминг как стратегические корпоративные интеграторы.</w:t>
            </w:r>
          </w:p>
        </w:tc>
      </w:tr>
      <w:tr w:rsidR="009E6058" w14:paraId="08295E69" w14:textId="77777777" w:rsidTr="00F00293">
        <w:tc>
          <w:tcPr>
            <w:tcW w:w="562" w:type="dxa"/>
          </w:tcPr>
          <w:p w14:paraId="1F9070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32A486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Символические корпоративные интеграторы.</w:t>
            </w:r>
          </w:p>
        </w:tc>
      </w:tr>
      <w:tr w:rsidR="009E6058" w14:paraId="52C6AFEE" w14:textId="77777777" w:rsidTr="00F00293">
        <w:tc>
          <w:tcPr>
            <w:tcW w:w="562" w:type="dxa"/>
          </w:tcPr>
          <w:p w14:paraId="361789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FFC72A3" w14:textId="77777777" w:rsidR="009E6058" w:rsidRPr="00B7685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Ситуационный анализ и его компоненты.</w:t>
            </w:r>
          </w:p>
        </w:tc>
      </w:tr>
      <w:tr w:rsidR="009E6058" w14:paraId="1372EDD6" w14:textId="77777777" w:rsidTr="00F00293">
        <w:tc>
          <w:tcPr>
            <w:tcW w:w="562" w:type="dxa"/>
          </w:tcPr>
          <w:p w14:paraId="2B5819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DDEB28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Разновидности аналитической документации компании.</w:t>
            </w:r>
          </w:p>
        </w:tc>
      </w:tr>
      <w:tr w:rsidR="009E6058" w14:paraId="0D6ADA31" w14:textId="77777777" w:rsidTr="00F00293">
        <w:tc>
          <w:tcPr>
            <w:tcW w:w="562" w:type="dxa"/>
          </w:tcPr>
          <w:p w14:paraId="3B1ADE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0DD1B3E" w14:textId="77777777" w:rsidR="009E6058" w:rsidRPr="00B7685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Медиапланирование и медиаплан в стратегическом планировании деятельности компании.</w:t>
            </w:r>
          </w:p>
        </w:tc>
      </w:tr>
      <w:tr w:rsidR="009E6058" w14:paraId="44E26049" w14:textId="77777777" w:rsidTr="00F00293">
        <w:tc>
          <w:tcPr>
            <w:tcW w:w="562" w:type="dxa"/>
          </w:tcPr>
          <w:p w14:paraId="574133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B714EA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Цели глобальные коммуникационной стратегии.</w:t>
            </w:r>
          </w:p>
        </w:tc>
      </w:tr>
      <w:tr w:rsidR="009E6058" w14:paraId="6115286E" w14:textId="77777777" w:rsidTr="00F00293">
        <w:tc>
          <w:tcPr>
            <w:tcW w:w="562" w:type="dxa"/>
          </w:tcPr>
          <w:p w14:paraId="3B94BC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415BD8A" w14:textId="77777777" w:rsidR="009E6058" w:rsidRPr="00B7685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Цели оперативно-тактические коммуникационной стратегии.</w:t>
            </w:r>
          </w:p>
        </w:tc>
      </w:tr>
      <w:tr w:rsidR="009E6058" w14:paraId="5B190159" w14:textId="77777777" w:rsidTr="00F00293">
        <w:tc>
          <w:tcPr>
            <w:tcW w:w="562" w:type="dxa"/>
          </w:tcPr>
          <w:p w14:paraId="03BCE0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00BADD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Формулирование задач коммуникационной стратегии.</w:t>
            </w:r>
          </w:p>
        </w:tc>
      </w:tr>
      <w:tr w:rsidR="009E6058" w14:paraId="6ED9B76A" w14:textId="77777777" w:rsidTr="00F00293">
        <w:tc>
          <w:tcPr>
            <w:tcW w:w="562" w:type="dxa"/>
          </w:tcPr>
          <w:p w14:paraId="695590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2A569D4" w14:textId="77777777" w:rsidR="009E6058" w:rsidRPr="00B7685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Медиаинструменты реализации коммуникационной стратегии компании.</w:t>
            </w:r>
          </w:p>
        </w:tc>
      </w:tr>
      <w:tr w:rsidR="009E6058" w14:paraId="2F762538" w14:textId="77777777" w:rsidTr="00F00293">
        <w:tc>
          <w:tcPr>
            <w:tcW w:w="562" w:type="dxa"/>
          </w:tcPr>
          <w:p w14:paraId="315E4F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A2458FA" w14:textId="77777777" w:rsidR="009E6058" w:rsidRPr="00B7685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Информационное партнерство в реализации коммуникационной стратегии компании.</w:t>
            </w:r>
          </w:p>
        </w:tc>
      </w:tr>
      <w:tr w:rsidR="009E6058" w14:paraId="638B7EFE" w14:textId="77777777" w:rsidTr="00F00293">
        <w:tc>
          <w:tcPr>
            <w:tcW w:w="562" w:type="dxa"/>
          </w:tcPr>
          <w:p w14:paraId="627EAA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055B848" w14:textId="77777777" w:rsidR="009E6058" w:rsidRPr="00B7685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Инструменты сторителлинга в реализации коммуникационной стратегии компании.</w:t>
            </w:r>
          </w:p>
        </w:tc>
      </w:tr>
      <w:tr w:rsidR="009E6058" w14:paraId="6BDF67C4" w14:textId="77777777" w:rsidTr="00F00293">
        <w:tc>
          <w:tcPr>
            <w:tcW w:w="562" w:type="dxa"/>
          </w:tcPr>
          <w:p w14:paraId="7993B2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225B6B7" w14:textId="77777777" w:rsidR="009E6058" w:rsidRPr="00B7685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История компании в ее коммуникационной стратегии.</w:t>
            </w:r>
          </w:p>
        </w:tc>
      </w:tr>
      <w:tr w:rsidR="009E6058" w14:paraId="1736AA9B" w14:textId="77777777" w:rsidTr="00F00293">
        <w:tc>
          <w:tcPr>
            <w:tcW w:w="562" w:type="dxa"/>
          </w:tcPr>
          <w:p w14:paraId="749CA9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91FE23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Стратегические ивенты компании.</w:t>
            </w:r>
          </w:p>
        </w:tc>
      </w:tr>
      <w:tr w:rsidR="009E6058" w14:paraId="4DC74B90" w14:textId="77777777" w:rsidTr="00F00293">
        <w:tc>
          <w:tcPr>
            <w:tcW w:w="562" w:type="dxa"/>
          </w:tcPr>
          <w:p w14:paraId="273BC6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B3A7C82" w14:textId="77777777" w:rsidR="009E6058" w:rsidRPr="00B7685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Digital</w:t>
            </w:r>
            <w:r w:rsidRPr="00B76854">
              <w:rPr>
                <w:sz w:val="23"/>
                <w:szCs w:val="23"/>
              </w:rPr>
              <w:t>-инструменты реализации коммуникационной стратегии компании.</w:t>
            </w:r>
          </w:p>
        </w:tc>
      </w:tr>
      <w:tr w:rsidR="009E6058" w14:paraId="395C7EE4" w14:textId="77777777" w:rsidTr="00F00293">
        <w:tc>
          <w:tcPr>
            <w:tcW w:w="562" w:type="dxa"/>
          </w:tcPr>
          <w:p w14:paraId="71AA9F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9C7999A" w14:textId="77777777" w:rsidR="009E6058" w:rsidRPr="00B7685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Соотношение бизнес-стратегии и коммуникационной стратегии бизнес-организации.</w:t>
            </w:r>
          </w:p>
        </w:tc>
      </w:tr>
      <w:tr w:rsidR="009E6058" w14:paraId="475386FB" w14:textId="77777777" w:rsidTr="00F00293">
        <w:tc>
          <w:tcPr>
            <w:tcW w:w="562" w:type="dxa"/>
          </w:tcPr>
          <w:p w14:paraId="2C7CB1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6AF1F60" w14:textId="77777777" w:rsidR="009E6058" w:rsidRPr="00B7685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Соотношение бизнес-стратегии и коммуникационной стратегии бизнес-организации.</w:t>
            </w:r>
          </w:p>
        </w:tc>
      </w:tr>
      <w:tr w:rsidR="009E6058" w14:paraId="0E5515D9" w14:textId="77777777" w:rsidTr="00F00293">
        <w:tc>
          <w:tcPr>
            <w:tcW w:w="562" w:type="dxa"/>
          </w:tcPr>
          <w:p w14:paraId="6A6E34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0E50DF4" w14:textId="77777777" w:rsidR="009E6058" w:rsidRPr="00B7685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Этапы развития стратегической сферы бизнеса.</w:t>
            </w:r>
          </w:p>
        </w:tc>
      </w:tr>
      <w:tr w:rsidR="009E6058" w14:paraId="4BAF002C" w14:textId="77777777" w:rsidTr="00F00293">
        <w:tc>
          <w:tcPr>
            <w:tcW w:w="562" w:type="dxa"/>
          </w:tcPr>
          <w:p w14:paraId="7133CE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B94EF58" w14:textId="77777777" w:rsidR="009E6058" w:rsidRPr="00B7685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Планирование коммуникационной стратегии бизнес-компании в зависимости от типа бизнес-организации и ее бюджета.</w:t>
            </w:r>
          </w:p>
        </w:tc>
      </w:tr>
      <w:tr w:rsidR="009E6058" w14:paraId="22B08D3E" w14:textId="77777777" w:rsidTr="00F00293">
        <w:tc>
          <w:tcPr>
            <w:tcW w:w="562" w:type="dxa"/>
          </w:tcPr>
          <w:p w14:paraId="13A685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66BDAA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Планирование эффективности коммуникационной стратегии.</w:t>
            </w:r>
          </w:p>
        </w:tc>
      </w:tr>
      <w:tr w:rsidR="009E6058" w14:paraId="73C8BE29" w14:textId="77777777" w:rsidTr="00F00293">
        <w:tc>
          <w:tcPr>
            <w:tcW w:w="562" w:type="dxa"/>
          </w:tcPr>
          <w:p w14:paraId="6A2743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F4777B8" w14:textId="77777777" w:rsidR="009E6058" w:rsidRPr="00B7685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Соотношение понятий «брендинг» и «коммуникационная стратегия бренда».</w:t>
            </w:r>
          </w:p>
        </w:tc>
      </w:tr>
      <w:tr w:rsidR="009E6058" w14:paraId="110D80B0" w14:textId="77777777" w:rsidTr="00F00293">
        <w:tc>
          <w:tcPr>
            <w:tcW w:w="562" w:type="dxa"/>
          </w:tcPr>
          <w:p w14:paraId="77340F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3445F6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Планирование коммуникационной стратегии бренда.</w:t>
            </w:r>
          </w:p>
        </w:tc>
      </w:tr>
      <w:tr w:rsidR="009E6058" w14:paraId="23393127" w14:textId="77777777" w:rsidTr="00F00293">
        <w:tc>
          <w:tcPr>
            <w:tcW w:w="562" w:type="dxa"/>
          </w:tcPr>
          <w:p w14:paraId="4E0E9A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13FAF6A" w14:textId="77777777" w:rsidR="009E6058" w:rsidRPr="00B7685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Коммуникационные инструменты реализации коммуникационной стратегии бренда.</w:t>
            </w:r>
          </w:p>
        </w:tc>
      </w:tr>
      <w:tr w:rsidR="009E6058" w14:paraId="2D820EA0" w14:textId="77777777" w:rsidTr="00F00293">
        <w:tc>
          <w:tcPr>
            <w:tcW w:w="562" w:type="dxa"/>
          </w:tcPr>
          <w:p w14:paraId="641F6F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4F6DCD1" w14:textId="77777777" w:rsidR="009E6058" w:rsidRPr="00B7685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Создание потребительской ценности посредством использования концепции позиционирования.</w:t>
            </w:r>
          </w:p>
        </w:tc>
      </w:tr>
      <w:tr w:rsidR="009E6058" w14:paraId="107699C5" w14:textId="77777777" w:rsidTr="00F00293">
        <w:tc>
          <w:tcPr>
            <w:tcW w:w="562" w:type="dxa"/>
          </w:tcPr>
          <w:p w14:paraId="7177DB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1E32731B" w14:textId="77777777" w:rsidR="009E6058" w:rsidRPr="00B7685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Разработка алгоритма принятия управленческих решений при формировании международной стратегии.</w:t>
            </w:r>
          </w:p>
        </w:tc>
      </w:tr>
      <w:tr w:rsidR="009E6058" w14:paraId="351357BF" w14:textId="77777777" w:rsidTr="00F00293">
        <w:tc>
          <w:tcPr>
            <w:tcW w:w="562" w:type="dxa"/>
          </w:tcPr>
          <w:p w14:paraId="30F5CE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1026CC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Формирование стратегических управленческих решений.</w:t>
            </w:r>
          </w:p>
        </w:tc>
      </w:tr>
      <w:tr w:rsidR="009E6058" w14:paraId="05819D8A" w14:textId="77777777" w:rsidTr="00F00293">
        <w:tc>
          <w:tcPr>
            <w:tcW w:w="562" w:type="dxa"/>
          </w:tcPr>
          <w:p w14:paraId="421A0B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C2DD642" w14:textId="77777777" w:rsidR="009E6058" w:rsidRPr="00B7685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Анализ рыночной и правовой среды разработки и функционирования коммуникационных стратегий  в условиях конкуренции.</w:t>
            </w:r>
          </w:p>
        </w:tc>
      </w:tr>
      <w:tr w:rsidR="009E6058" w14:paraId="2E1E53D2" w14:textId="77777777" w:rsidTr="00F00293">
        <w:tc>
          <w:tcPr>
            <w:tcW w:w="562" w:type="dxa"/>
          </w:tcPr>
          <w:p w14:paraId="588558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EA013A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конкурентных коммуникационных стратегий.</w:t>
            </w:r>
          </w:p>
        </w:tc>
      </w:tr>
      <w:tr w:rsidR="009E6058" w14:paraId="6C86F811" w14:textId="77777777" w:rsidTr="00F00293">
        <w:tc>
          <w:tcPr>
            <w:tcW w:w="562" w:type="dxa"/>
          </w:tcPr>
          <w:p w14:paraId="5C825F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09984C3" w14:textId="77777777" w:rsidR="009E6058" w:rsidRPr="00B7685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«Слияние - поглощение» как одна из корпоративных марочных стратегий компаний.</w:t>
            </w:r>
          </w:p>
        </w:tc>
      </w:tr>
      <w:tr w:rsidR="009E6058" w14:paraId="18541555" w14:textId="77777777" w:rsidTr="00F00293">
        <w:tc>
          <w:tcPr>
            <w:tcW w:w="562" w:type="dxa"/>
          </w:tcPr>
          <w:p w14:paraId="10E78C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1DF698E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Разработка антикризисных коммуникационных стратегий.</w:t>
            </w:r>
          </w:p>
        </w:tc>
      </w:tr>
      <w:tr w:rsidR="009E6058" w14:paraId="60A8887C" w14:textId="77777777" w:rsidTr="00F00293">
        <w:tc>
          <w:tcPr>
            <w:tcW w:w="562" w:type="dxa"/>
          </w:tcPr>
          <w:p w14:paraId="6CC321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14F0458A" w14:textId="77777777" w:rsidR="009E6058" w:rsidRPr="00B7685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Реализация социально-этического потенциала коммуникационной стратегии.</w:t>
            </w:r>
          </w:p>
        </w:tc>
      </w:tr>
      <w:tr w:rsidR="009E6058" w14:paraId="5CA0D3DA" w14:textId="77777777" w:rsidTr="00F00293">
        <w:tc>
          <w:tcPr>
            <w:tcW w:w="562" w:type="dxa"/>
          </w:tcPr>
          <w:p w14:paraId="3C88F6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D687D6E" w14:textId="77777777" w:rsidR="009E6058" w:rsidRPr="00B7685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Анализ взаимосвязи результатов реализации коммуникационной стратегии с экономическими результатами компании.</w:t>
            </w:r>
          </w:p>
        </w:tc>
      </w:tr>
      <w:tr w:rsidR="009E6058" w14:paraId="381C2695" w14:textId="77777777" w:rsidTr="00F00293">
        <w:tc>
          <w:tcPr>
            <w:tcW w:w="562" w:type="dxa"/>
          </w:tcPr>
          <w:p w14:paraId="20EC4B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424F01C" w14:textId="77777777" w:rsidR="009E6058" w:rsidRPr="00B7685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Коммуникационная стратегия ребрендинга как инструмент управления жизненным циклом бренда.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B7685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Корпоративные ценности как базис корпоративной философии.</w:t>
            </w:r>
          </w:p>
        </w:tc>
      </w:tr>
      <w:tr w:rsidR="00AD3A54" w14:paraId="68D425AA" w14:textId="77777777" w:rsidTr="00F00293">
        <w:tc>
          <w:tcPr>
            <w:tcW w:w="562" w:type="dxa"/>
          </w:tcPr>
          <w:p w14:paraId="2B00F5C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EE09580" w14:textId="77777777" w:rsidR="00AD3A54" w:rsidRPr="00B7685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Корпоративная миссия как социальная целеустановка стратегического развития компания.</w:t>
            </w:r>
          </w:p>
        </w:tc>
      </w:tr>
      <w:tr w:rsidR="00AD3A54" w14:paraId="27B7A85E" w14:textId="77777777" w:rsidTr="00F00293">
        <w:tc>
          <w:tcPr>
            <w:tcW w:w="562" w:type="dxa"/>
          </w:tcPr>
          <w:p w14:paraId="2DB5E69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65CF88A" w14:textId="77777777" w:rsidR="00AD3A54" w:rsidRPr="00B7685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Корпоративный слоган в реализации корпоративной стратегии.</w:t>
            </w:r>
          </w:p>
        </w:tc>
      </w:tr>
      <w:tr w:rsidR="00AD3A54" w14:paraId="095BFA2D" w14:textId="77777777" w:rsidTr="00F00293">
        <w:tc>
          <w:tcPr>
            <w:tcW w:w="562" w:type="dxa"/>
          </w:tcPr>
          <w:p w14:paraId="4BC2D6A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CB15023" w14:textId="77777777" w:rsidR="00AD3A54" w:rsidRPr="00B7685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Корпоративное видение как стратегическая бизнес-установка компании.</w:t>
            </w:r>
          </w:p>
        </w:tc>
      </w:tr>
      <w:tr w:rsidR="00AD3A54" w14:paraId="202D08DD" w14:textId="77777777" w:rsidTr="00F00293">
        <w:tc>
          <w:tcPr>
            <w:tcW w:w="562" w:type="dxa"/>
          </w:tcPr>
          <w:p w14:paraId="2899515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CD1300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Вербально-содержательные корпоративные интеграторы.</w:t>
            </w:r>
          </w:p>
        </w:tc>
      </w:tr>
      <w:tr w:rsidR="00AD3A54" w14:paraId="155FBE95" w14:textId="77777777" w:rsidTr="00F00293">
        <w:tc>
          <w:tcPr>
            <w:tcW w:w="562" w:type="dxa"/>
          </w:tcPr>
          <w:p w14:paraId="7AB9CB3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4B60161" w14:textId="77777777" w:rsidR="00AD3A54" w:rsidRPr="00B7685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Нейм и нейминг как стратегические корпоративные интеграторы.</w:t>
            </w:r>
          </w:p>
        </w:tc>
      </w:tr>
      <w:tr w:rsidR="00AD3A54" w14:paraId="0DA157F0" w14:textId="77777777" w:rsidTr="00F00293">
        <w:tc>
          <w:tcPr>
            <w:tcW w:w="562" w:type="dxa"/>
          </w:tcPr>
          <w:p w14:paraId="151F138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43CDAC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Символические корпоративные интеграторы.</w:t>
            </w:r>
          </w:p>
        </w:tc>
      </w:tr>
      <w:tr w:rsidR="00AD3A54" w14:paraId="2B02071D" w14:textId="77777777" w:rsidTr="00F00293">
        <w:tc>
          <w:tcPr>
            <w:tcW w:w="562" w:type="dxa"/>
          </w:tcPr>
          <w:p w14:paraId="01B757A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1AA3D64" w14:textId="77777777" w:rsidR="00AD3A54" w:rsidRPr="00B7685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Медиапланирование и медиаплан в стратегическом планировании деятельности компании.</w:t>
            </w:r>
          </w:p>
        </w:tc>
      </w:tr>
      <w:tr w:rsidR="00AD3A54" w14:paraId="2D0C015E" w14:textId="77777777" w:rsidTr="00F00293">
        <w:tc>
          <w:tcPr>
            <w:tcW w:w="562" w:type="dxa"/>
          </w:tcPr>
          <w:p w14:paraId="07D7AF9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877F55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Глобальные коммуникационной стратегии.</w:t>
            </w:r>
          </w:p>
        </w:tc>
      </w:tr>
      <w:tr w:rsidR="00AD3A54" w14:paraId="0B2F19FD" w14:textId="77777777" w:rsidTr="00F00293">
        <w:tc>
          <w:tcPr>
            <w:tcW w:w="562" w:type="dxa"/>
          </w:tcPr>
          <w:p w14:paraId="409D493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D0F9E0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Оперативно-тактические коммуникационной стратегии.</w:t>
            </w:r>
          </w:p>
        </w:tc>
      </w:tr>
      <w:tr w:rsidR="00AD3A54" w14:paraId="0EC95FCD" w14:textId="77777777" w:rsidTr="00F00293">
        <w:tc>
          <w:tcPr>
            <w:tcW w:w="562" w:type="dxa"/>
          </w:tcPr>
          <w:p w14:paraId="2904BA7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572C3AC" w14:textId="77777777" w:rsidR="00AD3A54" w:rsidRPr="00B7685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Медиаинструменты реализации коммуникационной стратегии компании.</w:t>
            </w:r>
          </w:p>
        </w:tc>
      </w:tr>
      <w:tr w:rsidR="00AD3A54" w14:paraId="3724088E" w14:textId="77777777" w:rsidTr="00F00293">
        <w:tc>
          <w:tcPr>
            <w:tcW w:w="562" w:type="dxa"/>
          </w:tcPr>
          <w:p w14:paraId="5E6CE56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2AAA260" w14:textId="77777777" w:rsidR="00AD3A54" w:rsidRPr="00B7685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Информационное партнерство в реализации коммуникационной стратегии компании.</w:t>
            </w:r>
          </w:p>
        </w:tc>
      </w:tr>
      <w:tr w:rsidR="00AD3A54" w14:paraId="791E6ED9" w14:textId="77777777" w:rsidTr="00F00293">
        <w:tc>
          <w:tcPr>
            <w:tcW w:w="562" w:type="dxa"/>
          </w:tcPr>
          <w:p w14:paraId="7C68F49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17C5038" w14:textId="77777777" w:rsidR="00AD3A54" w:rsidRPr="00B7685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Инструменты сторителлинга в реализации коммуникационной стратегии компании.</w:t>
            </w:r>
          </w:p>
        </w:tc>
      </w:tr>
      <w:tr w:rsidR="00AD3A54" w14:paraId="2394D2AB" w14:textId="77777777" w:rsidTr="00F00293">
        <w:tc>
          <w:tcPr>
            <w:tcW w:w="562" w:type="dxa"/>
          </w:tcPr>
          <w:p w14:paraId="1F8F7A5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E55FB41" w14:textId="77777777" w:rsidR="00AD3A54" w:rsidRPr="00B7685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История компании в ее коммуникационной стратегии.</w:t>
            </w:r>
          </w:p>
        </w:tc>
      </w:tr>
      <w:tr w:rsidR="00AD3A54" w14:paraId="5E52CCEA" w14:textId="77777777" w:rsidTr="00F00293">
        <w:tc>
          <w:tcPr>
            <w:tcW w:w="562" w:type="dxa"/>
          </w:tcPr>
          <w:p w14:paraId="1F62ACB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7896E2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Стратегические ивенты компании.</w:t>
            </w:r>
          </w:p>
        </w:tc>
      </w:tr>
      <w:tr w:rsidR="00AD3A54" w14:paraId="6F1302BF" w14:textId="77777777" w:rsidTr="00F00293">
        <w:tc>
          <w:tcPr>
            <w:tcW w:w="562" w:type="dxa"/>
          </w:tcPr>
          <w:p w14:paraId="298C208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FC97824" w14:textId="77777777" w:rsidR="00AD3A54" w:rsidRPr="00B7685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Digital</w:t>
            </w:r>
            <w:r w:rsidRPr="00B76854">
              <w:rPr>
                <w:sz w:val="23"/>
                <w:szCs w:val="23"/>
              </w:rPr>
              <w:t>-инструменты реализации коммуникационной стратегии компании.</w:t>
            </w:r>
          </w:p>
        </w:tc>
      </w:tr>
      <w:tr w:rsidR="00AD3A54" w14:paraId="6A8A2CAD" w14:textId="77777777" w:rsidTr="00F00293">
        <w:tc>
          <w:tcPr>
            <w:tcW w:w="562" w:type="dxa"/>
          </w:tcPr>
          <w:p w14:paraId="475D5B6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387C47F" w14:textId="77777777" w:rsidR="00AD3A54" w:rsidRPr="00B7685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Соотношение бизнес-стратегии и коммуникационной стратегии бизнес-организации.</w:t>
            </w:r>
          </w:p>
        </w:tc>
      </w:tr>
      <w:tr w:rsidR="00AD3A54" w14:paraId="086BE6ED" w14:textId="77777777" w:rsidTr="00F00293">
        <w:tc>
          <w:tcPr>
            <w:tcW w:w="562" w:type="dxa"/>
          </w:tcPr>
          <w:p w14:paraId="51E0E24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B56B509" w14:textId="77777777" w:rsidR="00AD3A54" w:rsidRPr="00B7685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Соотношение бизнес-стратегии и коммуникационной стратегии бизнес-организации.</w:t>
            </w:r>
          </w:p>
        </w:tc>
      </w:tr>
      <w:tr w:rsidR="00AD3A54" w14:paraId="159BBC77" w14:textId="77777777" w:rsidTr="00F00293">
        <w:tc>
          <w:tcPr>
            <w:tcW w:w="562" w:type="dxa"/>
          </w:tcPr>
          <w:p w14:paraId="2E86BE9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24B161B" w14:textId="77777777" w:rsidR="00AD3A54" w:rsidRPr="00B7685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Этапы развития стратегической сферы бизнеса.</w:t>
            </w:r>
          </w:p>
        </w:tc>
      </w:tr>
      <w:tr w:rsidR="00AD3A54" w14:paraId="3C6EFC18" w14:textId="77777777" w:rsidTr="00F00293">
        <w:tc>
          <w:tcPr>
            <w:tcW w:w="562" w:type="dxa"/>
          </w:tcPr>
          <w:p w14:paraId="1299CC9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14B9A66" w14:textId="77777777" w:rsidR="00AD3A54" w:rsidRPr="00B7685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Планирование коммуникационной стратегии бизнес-компании в зависимости от типа бизнес-организации и ее бюджета.</w:t>
            </w:r>
          </w:p>
        </w:tc>
      </w:tr>
      <w:tr w:rsidR="00AD3A54" w14:paraId="7DBED8F4" w14:textId="77777777" w:rsidTr="00F00293">
        <w:tc>
          <w:tcPr>
            <w:tcW w:w="562" w:type="dxa"/>
          </w:tcPr>
          <w:p w14:paraId="08C9F1A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6491BD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Планирование эффективности коммуникационной стратегии.</w:t>
            </w:r>
          </w:p>
        </w:tc>
      </w:tr>
      <w:tr w:rsidR="00AD3A54" w14:paraId="06CAAF7D" w14:textId="77777777" w:rsidTr="00F00293">
        <w:tc>
          <w:tcPr>
            <w:tcW w:w="562" w:type="dxa"/>
          </w:tcPr>
          <w:p w14:paraId="1D96098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FF7F6F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Планирование коммуникационной стратегии.</w:t>
            </w:r>
          </w:p>
        </w:tc>
      </w:tr>
      <w:tr w:rsidR="00AD3A54" w14:paraId="56291F21" w14:textId="77777777" w:rsidTr="00F00293">
        <w:tc>
          <w:tcPr>
            <w:tcW w:w="562" w:type="dxa"/>
          </w:tcPr>
          <w:p w14:paraId="28BAF9A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808015D" w14:textId="77777777" w:rsidR="00AD3A54" w:rsidRPr="00B7685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Коммуникационные инструменты реализации коммуникационной стратегиии.</w:t>
            </w:r>
          </w:p>
        </w:tc>
      </w:tr>
      <w:tr w:rsidR="00AD3A54" w14:paraId="3738A874" w14:textId="77777777" w:rsidTr="00F00293">
        <w:tc>
          <w:tcPr>
            <w:tcW w:w="562" w:type="dxa"/>
          </w:tcPr>
          <w:p w14:paraId="029C26B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B86A36F" w14:textId="77777777" w:rsidR="00AD3A54" w:rsidRPr="00B7685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Создание потребительской ценности посредством использования концепции позиционирования.</w:t>
            </w:r>
          </w:p>
        </w:tc>
      </w:tr>
      <w:tr w:rsidR="00AD3A54" w14:paraId="40AFBADC" w14:textId="77777777" w:rsidTr="00F00293">
        <w:tc>
          <w:tcPr>
            <w:tcW w:w="562" w:type="dxa"/>
          </w:tcPr>
          <w:p w14:paraId="13A32D6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6128CC8" w14:textId="77777777" w:rsidR="00AD3A54" w:rsidRPr="00B7685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Разработка алгоритма принятия управленческих решений при формировании международной стратегии.</w:t>
            </w:r>
          </w:p>
        </w:tc>
      </w:tr>
      <w:tr w:rsidR="00AD3A54" w14:paraId="40CB8D8A" w14:textId="77777777" w:rsidTr="00F00293">
        <w:tc>
          <w:tcPr>
            <w:tcW w:w="562" w:type="dxa"/>
          </w:tcPr>
          <w:p w14:paraId="30A05A7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2BB918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Формирование стратегических управленческих решений.</w:t>
            </w:r>
          </w:p>
        </w:tc>
      </w:tr>
      <w:tr w:rsidR="00AD3A54" w14:paraId="6B1D1C22" w14:textId="77777777" w:rsidTr="00F00293">
        <w:tc>
          <w:tcPr>
            <w:tcW w:w="562" w:type="dxa"/>
          </w:tcPr>
          <w:p w14:paraId="5C01AD4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760E424" w14:textId="77777777" w:rsidR="00AD3A54" w:rsidRPr="00B7685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Анализ рыночной и правовой среды разработки и функционирования коммуникационных стратегий  в условиях конкуренции.</w:t>
            </w:r>
          </w:p>
        </w:tc>
      </w:tr>
      <w:tr w:rsidR="00AD3A54" w14:paraId="55E49B00" w14:textId="77777777" w:rsidTr="00F00293">
        <w:tc>
          <w:tcPr>
            <w:tcW w:w="562" w:type="dxa"/>
          </w:tcPr>
          <w:p w14:paraId="56CD232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6C9C70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конкурентных коммуникационных стратегий.</w:t>
            </w:r>
          </w:p>
        </w:tc>
      </w:tr>
      <w:tr w:rsidR="00AD3A54" w14:paraId="02B8FB91" w14:textId="77777777" w:rsidTr="00F00293">
        <w:tc>
          <w:tcPr>
            <w:tcW w:w="562" w:type="dxa"/>
          </w:tcPr>
          <w:p w14:paraId="3E1B31D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4538242" w14:textId="77777777" w:rsidR="00AD3A54" w:rsidRPr="00B7685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«Слияние - поглощение» как одна из корпоративных марочных стратегий компаний.</w:t>
            </w:r>
          </w:p>
        </w:tc>
      </w:tr>
      <w:tr w:rsidR="00AD3A54" w14:paraId="17901BD4" w14:textId="77777777" w:rsidTr="00F00293">
        <w:tc>
          <w:tcPr>
            <w:tcW w:w="562" w:type="dxa"/>
          </w:tcPr>
          <w:p w14:paraId="0D97982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BB41B8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Разработка антикризисных коммуникационных стратегий.</w:t>
            </w:r>
          </w:p>
        </w:tc>
      </w:tr>
      <w:tr w:rsidR="00AD3A54" w14:paraId="0363C1A2" w14:textId="77777777" w:rsidTr="00F00293">
        <w:tc>
          <w:tcPr>
            <w:tcW w:w="562" w:type="dxa"/>
          </w:tcPr>
          <w:p w14:paraId="0E88401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C0EEB40" w14:textId="77777777" w:rsidR="00AD3A54" w:rsidRPr="00B7685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Реализация социально-этического потенциала коммуникационной стратегии.</w:t>
            </w:r>
          </w:p>
        </w:tc>
      </w:tr>
      <w:tr w:rsidR="00AD3A54" w14:paraId="7C1ECCE9" w14:textId="77777777" w:rsidTr="00F00293">
        <w:tc>
          <w:tcPr>
            <w:tcW w:w="562" w:type="dxa"/>
          </w:tcPr>
          <w:p w14:paraId="25080CF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0E71509" w14:textId="77777777" w:rsidR="00AD3A54" w:rsidRPr="00B7685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6854">
              <w:rPr>
                <w:sz w:val="23"/>
                <w:szCs w:val="23"/>
              </w:rPr>
              <w:t>Анализ взаимосвязи результатов реализации коммуникационной стратегии с экономическими результатами компании.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76854" w14:paraId="5A1C9382" w14:textId="77777777" w:rsidTr="00801458">
        <w:tc>
          <w:tcPr>
            <w:tcW w:w="2336" w:type="dxa"/>
          </w:tcPr>
          <w:p w14:paraId="4C518DAB" w14:textId="77777777" w:rsidR="005D65A5" w:rsidRPr="00B7685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685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7685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685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7685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685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7685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685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76854" w14:paraId="07658034" w14:textId="77777777" w:rsidTr="00801458">
        <w:tc>
          <w:tcPr>
            <w:tcW w:w="2336" w:type="dxa"/>
          </w:tcPr>
          <w:p w14:paraId="1553D698" w14:textId="78F29BFB" w:rsidR="005D65A5" w:rsidRPr="00B7685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7685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76854" w:rsidRDefault="007478E0" w:rsidP="00801458">
            <w:pPr>
              <w:rPr>
                <w:rFonts w:ascii="Times New Roman" w:hAnsi="Times New Roman" w:cs="Times New Roman"/>
              </w:rPr>
            </w:pPr>
            <w:r w:rsidRPr="00B76854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B76854" w:rsidRDefault="007478E0" w:rsidP="00801458">
            <w:pPr>
              <w:rPr>
                <w:rFonts w:ascii="Times New Roman" w:hAnsi="Times New Roman" w:cs="Times New Roman"/>
              </w:rPr>
            </w:pPr>
            <w:r w:rsidRPr="00B7685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76854" w:rsidRDefault="007478E0" w:rsidP="00801458">
            <w:pPr>
              <w:rPr>
                <w:rFonts w:ascii="Times New Roman" w:hAnsi="Times New Roman" w:cs="Times New Roman"/>
              </w:rPr>
            </w:pPr>
            <w:r w:rsidRPr="00B76854">
              <w:rPr>
                <w:rFonts w:ascii="Times New Roman" w:hAnsi="Times New Roman" w:cs="Times New Roman"/>
                <w:lang w:val="en-US"/>
              </w:rPr>
              <w:t>1,2,3,4,5</w:t>
            </w:r>
          </w:p>
        </w:tc>
      </w:tr>
      <w:tr w:rsidR="005D65A5" w:rsidRPr="00B76854" w14:paraId="10F82C0F" w14:textId="77777777" w:rsidTr="00801458">
        <w:tc>
          <w:tcPr>
            <w:tcW w:w="2336" w:type="dxa"/>
          </w:tcPr>
          <w:p w14:paraId="44A81442" w14:textId="77777777" w:rsidR="005D65A5" w:rsidRPr="00B7685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7685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F1E0D80" w14:textId="77777777" w:rsidR="005D65A5" w:rsidRPr="00B76854" w:rsidRDefault="007478E0" w:rsidP="00801458">
            <w:pPr>
              <w:rPr>
                <w:rFonts w:ascii="Times New Roman" w:hAnsi="Times New Roman" w:cs="Times New Roman"/>
              </w:rPr>
            </w:pPr>
            <w:r w:rsidRPr="00B76854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3EF8EC6C" w14:textId="77777777" w:rsidR="005D65A5" w:rsidRPr="00B76854" w:rsidRDefault="007478E0" w:rsidP="00801458">
            <w:pPr>
              <w:rPr>
                <w:rFonts w:ascii="Times New Roman" w:hAnsi="Times New Roman" w:cs="Times New Roman"/>
              </w:rPr>
            </w:pPr>
            <w:r w:rsidRPr="00B7685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E92CE10" w14:textId="77777777" w:rsidR="005D65A5" w:rsidRPr="00B76854" w:rsidRDefault="007478E0" w:rsidP="00801458">
            <w:pPr>
              <w:rPr>
                <w:rFonts w:ascii="Times New Roman" w:hAnsi="Times New Roman" w:cs="Times New Roman"/>
              </w:rPr>
            </w:pPr>
            <w:r w:rsidRPr="00B76854">
              <w:rPr>
                <w:rFonts w:ascii="Times New Roman" w:hAnsi="Times New Roman" w:cs="Times New Roman"/>
                <w:lang w:val="en-US"/>
              </w:rPr>
              <w:t>6,7</w:t>
            </w:r>
          </w:p>
        </w:tc>
      </w:tr>
      <w:tr w:rsidR="005D65A5" w:rsidRPr="00B76854" w14:paraId="7E22785F" w14:textId="77777777" w:rsidTr="00801458">
        <w:tc>
          <w:tcPr>
            <w:tcW w:w="2336" w:type="dxa"/>
          </w:tcPr>
          <w:p w14:paraId="1BBEF2D3" w14:textId="77777777" w:rsidR="005D65A5" w:rsidRPr="00B7685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7685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776450C" w14:textId="77777777" w:rsidR="005D65A5" w:rsidRPr="00B76854" w:rsidRDefault="007478E0" w:rsidP="00801458">
            <w:pPr>
              <w:rPr>
                <w:rFonts w:ascii="Times New Roman" w:hAnsi="Times New Roman" w:cs="Times New Roman"/>
              </w:rPr>
            </w:pPr>
            <w:r w:rsidRPr="00B7685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F43A045" w14:textId="77777777" w:rsidR="005D65A5" w:rsidRPr="00B76854" w:rsidRDefault="007478E0" w:rsidP="00801458">
            <w:pPr>
              <w:rPr>
                <w:rFonts w:ascii="Times New Roman" w:hAnsi="Times New Roman" w:cs="Times New Roman"/>
              </w:rPr>
            </w:pPr>
            <w:r w:rsidRPr="00B7685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06858C6" w14:textId="77777777" w:rsidR="005D65A5" w:rsidRPr="00B76854" w:rsidRDefault="007478E0" w:rsidP="00801458">
            <w:pPr>
              <w:rPr>
                <w:rFonts w:ascii="Times New Roman" w:hAnsi="Times New Roman" w:cs="Times New Roman"/>
              </w:rPr>
            </w:pPr>
            <w:r w:rsidRPr="00B7685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E79F94C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76854" w14:paraId="2D25770C" w14:textId="77777777" w:rsidTr="00B76854">
        <w:tc>
          <w:tcPr>
            <w:tcW w:w="562" w:type="dxa"/>
          </w:tcPr>
          <w:p w14:paraId="0AB38F1F" w14:textId="77777777" w:rsidR="00B76854" w:rsidRDefault="00B768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58652DC" w14:textId="77777777" w:rsidR="00B76854" w:rsidRDefault="00B768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76854" w14:paraId="0267C479" w14:textId="77777777" w:rsidTr="00801458">
        <w:tc>
          <w:tcPr>
            <w:tcW w:w="2500" w:type="pct"/>
          </w:tcPr>
          <w:p w14:paraId="37F699C9" w14:textId="77777777" w:rsidR="00B8237E" w:rsidRPr="00B7685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685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7685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685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76854" w14:paraId="3F240151" w14:textId="77777777" w:rsidTr="00801458">
        <w:tc>
          <w:tcPr>
            <w:tcW w:w="2500" w:type="pct"/>
          </w:tcPr>
          <w:p w14:paraId="61E91592" w14:textId="61A0874C" w:rsidR="00B8237E" w:rsidRPr="00B7685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76854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45ED640C" w14:textId="16CDBBD7" w:rsidR="00B8237E" w:rsidRPr="00B76854" w:rsidRDefault="005C548A" w:rsidP="00801458">
            <w:pPr>
              <w:rPr>
                <w:rFonts w:ascii="Times New Roman" w:hAnsi="Times New Roman" w:cs="Times New Roman"/>
              </w:rPr>
            </w:pPr>
            <w:r w:rsidRPr="00B7685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B76854" w14:paraId="3709C997" w14:textId="77777777" w:rsidTr="00801458">
        <w:tc>
          <w:tcPr>
            <w:tcW w:w="2500" w:type="pct"/>
          </w:tcPr>
          <w:p w14:paraId="0B70C98E" w14:textId="77777777" w:rsidR="00B8237E" w:rsidRPr="00B7685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7685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00F0F593" w14:textId="77777777" w:rsidR="00B8237E" w:rsidRPr="00B76854" w:rsidRDefault="005C548A" w:rsidP="00801458">
            <w:pPr>
              <w:rPr>
                <w:rFonts w:ascii="Times New Roman" w:hAnsi="Times New Roman" w:cs="Times New Roman"/>
              </w:rPr>
            </w:pPr>
            <w:r w:rsidRPr="00B7685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B76854" w14:paraId="47DDD050" w14:textId="77777777" w:rsidTr="00801458">
        <w:tc>
          <w:tcPr>
            <w:tcW w:w="2500" w:type="pct"/>
          </w:tcPr>
          <w:p w14:paraId="0D8780C0" w14:textId="77777777" w:rsidR="00B8237E" w:rsidRPr="00B76854" w:rsidRDefault="00B8237E" w:rsidP="00801458">
            <w:pPr>
              <w:rPr>
                <w:rFonts w:ascii="Times New Roman" w:hAnsi="Times New Roman" w:cs="Times New Roman"/>
              </w:rPr>
            </w:pPr>
            <w:r w:rsidRPr="00B7685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262EAFE" w14:textId="77777777" w:rsidR="00B8237E" w:rsidRPr="00B76854" w:rsidRDefault="005C548A" w:rsidP="00801458">
            <w:pPr>
              <w:rPr>
                <w:rFonts w:ascii="Times New Roman" w:hAnsi="Times New Roman" w:cs="Times New Roman"/>
              </w:rPr>
            </w:pPr>
            <w:r w:rsidRPr="00B7685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B76854" w14:paraId="4E4844F1" w14:textId="77777777" w:rsidTr="00801458">
        <w:tc>
          <w:tcPr>
            <w:tcW w:w="2500" w:type="pct"/>
          </w:tcPr>
          <w:p w14:paraId="238D7630" w14:textId="77777777" w:rsidR="00B8237E" w:rsidRPr="00B7685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7685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4FBE336" w14:textId="77777777" w:rsidR="00B8237E" w:rsidRPr="00B76854" w:rsidRDefault="005C548A" w:rsidP="00801458">
            <w:pPr>
              <w:rPr>
                <w:rFonts w:ascii="Times New Roman" w:hAnsi="Times New Roman" w:cs="Times New Roman"/>
              </w:rPr>
            </w:pPr>
            <w:r w:rsidRPr="00B7685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B768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B768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B768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B768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B768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B768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B768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B768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11C236" w14:textId="77777777" w:rsidR="00A40FD6" w:rsidRDefault="00A40FD6" w:rsidP="00315CA6">
      <w:pPr>
        <w:spacing w:after="0" w:line="240" w:lineRule="auto"/>
      </w:pPr>
      <w:r>
        <w:separator/>
      </w:r>
    </w:p>
  </w:endnote>
  <w:endnote w:type="continuationSeparator" w:id="0">
    <w:p w14:paraId="35F0B89A" w14:textId="77777777" w:rsidR="00A40FD6" w:rsidRDefault="00A40FD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413F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4D0DFE" w14:textId="77777777" w:rsidR="00A40FD6" w:rsidRDefault="00A40FD6" w:rsidP="00315CA6">
      <w:pPr>
        <w:spacing w:after="0" w:line="240" w:lineRule="auto"/>
      </w:pPr>
      <w:r>
        <w:separator/>
      </w:r>
    </w:p>
  </w:footnote>
  <w:footnote w:type="continuationSeparator" w:id="0">
    <w:p w14:paraId="7672EC11" w14:textId="77777777" w:rsidR="00A40FD6" w:rsidRDefault="00A40FD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40F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6854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13F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7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8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1914103" TargetMode="External"/><Relationship Id="rId18" Type="http://schemas.openxmlformats.org/officeDocument/2006/relationships/hyperlink" Target="https://new.znanium.com/catalog/product/994352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2125000" TargetMode="External"/><Relationship Id="rId17" Type="http://schemas.openxmlformats.org/officeDocument/2006/relationships/hyperlink" Target="https://znanium.ru/catalog/product/1852185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new.znanium.com/catalog/product/1018697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ttps://znanium.ru/catalog/product/2096931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znanium.ru/catalog/product/1023892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new.znanium.com/catalog/product/1068857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33CEBB-2BAA-4FA8-8123-21BB5C889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3939</Words>
  <Characters>22453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